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AB1A" w14:textId="5AA290F3" w:rsidR="007F15D5" w:rsidRPr="007F15D5" w:rsidRDefault="007F15D5" w:rsidP="007F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7F15D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088492F6" wp14:editId="4575FE1E">
            <wp:simplePos x="0" y="0"/>
            <wp:positionH relativeFrom="margin">
              <wp:posOffset>66040</wp:posOffset>
            </wp:positionH>
            <wp:positionV relativeFrom="margin">
              <wp:posOffset>-347345</wp:posOffset>
            </wp:positionV>
            <wp:extent cx="868045" cy="1355725"/>
            <wp:effectExtent l="0" t="0" r="8255" b="0"/>
            <wp:wrapSquare wrapText="bothSides"/>
            <wp:docPr id="5" name="Attēls 5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5D5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14:paraId="57DEE613" w14:textId="77777777" w:rsidR="007F15D5" w:rsidRPr="007F15D5" w:rsidRDefault="007F15D5" w:rsidP="007F15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14:paraId="1D2D5ABE" w14:textId="77777777" w:rsidR="007F15D5" w:rsidRPr="007F15D5" w:rsidRDefault="007F15D5" w:rsidP="007F15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7F15D5">
        <w:rPr>
          <w:rFonts w:ascii="Times New Roman" w:eastAsia="Times New Roman" w:hAnsi="Times New Roman" w:cs="Times New Roman"/>
          <w:spacing w:val="20"/>
          <w:sz w:val="24"/>
          <w:szCs w:val="24"/>
        </w:rPr>
        <w:t>Reģ. Nr. 90000054572</w:t>
      </w:r>
    </w:p>
    <w:p w14:paraId="6FFEFDD1" w14:textId="77777777" w:rsidR="007F15D5" w:rsidRPr="007F15D5" w:rsidRDefault="007F15D5" w:rsidP="007F15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7F15D5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245C301E" w14:textId="77777777" w:rsidR="007F15D5" w:rsidRPr="007F15D5" w:rsidRDefault="007F15D5" w:rsidP="007F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15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54CABBB2" w14:textId="77777777" w:rsidR="00B66230" w:rsidRDefault="00B66230" w:rsidP="00B66230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14:paraId="7FAEA5AB" w14:textId="28AECBBC" w:rsidR="007F15D5" w:rsidRDefault="00B66230" w:rsidP="00B66230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APSTIPRINĀTS</w:t>
      </w:r>
    </w:p>
    <w:p w14:paraId="42E53C74" w14:textId="7F6CDD8D" w:rsidR="00B66230" w:rsidRDefault="00B66230" w:rsidP="00B66230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Ar Madonas novada pašvaldības domes</w:t>
      </w:r>
    </w:p>
    <w:p w14:paraId="0E7C77EA" w14:textId="7ED9CAC9" w:rsidR="00B66230" w:rsidRDefault="00B66230" w:rsidP="00B66230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15.02.2022. lēmumu Nr. 102</w:t>
      </w:r>
    </w:p>
    <w:p w14:paraId="04457922" w14:textId="112A4DDB" w:rsidR="00B66230" w:rsidRPr="007F15D5" w:rsidRDefault="00B66230" w:rsidP="00B66230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(Prot. Nr. 3, 33.p.)</w:t>
      </w:r>
    </w:p>
    <w:p w14:paraId="6A1688DB" w14:textId="34E94DBB" w:rsidR="007F15D5" w:rsidRPr="007F15D5" w:rsidRDefault="007F15D5" w:rsidP="00F1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752B4" w14:textId="6C1B9C62" w:rsidR="00432C37" w:rsidRPr="00B66230" w:rsidRDefault="00432C37" w:rsidP="00CF47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66230">
        <w:rPr>
          <w:rFonts w:ascii="Times New Roman" w:hAnsi="Times New Roman" w:cs="Times New Roman"/>
          <w:b/>
          <w:sz w:val="28"/>
          <w:szCs w:val="24"/>
        </w:rPr>
        <w:t xml:space="preserve">Madonas novada jauniešu  </w:t>
      </w:r>
      <w:r w:rsidR="00952092" w:rsidRPr="00B66230">
        <w:rPr>
          <w:rFonts w:ascii="Times New Roman" w:hAnsi="Times New Roman" w:cs="Times New Roman"/>
          <w:b/>
          <w:sz w:val="28"/>
          <w:szCs w:val="24"/>
        </w:rPr>
        <w:t xml:space="preserve">iniciatīvu </w:t>
      </w:r>
      <w:r w:rsidRPr="00B66230">
        <w:rPr>
          <w:rFonts w:ascii="Times New Roman" w:hAnsi="Times New Roman" w:cs="Times New Roman"/>
          <w:b/>
          <w:sz w:val="28"/>
          <w:szCs w:val="24"/>
        </w:rPr>
        <w:t>projektu konkursa 20</w:t>
      </w:r>
      <w:r w:rsidR="00402D8B" w:rsidRPr="00B66230">
        <w:rPr>
          <w:rFonts w:ascii="Times New Roman" w:hAnsi="Times New Roman" w:cs="Times New Roman"/>
          <w:b/>
          <w:sz w:val="28"/>
          <w:szCs w:val="24"/>
        </w:rPr>
        <w:t>2</w:t>
      </w:r>
      <w:r w:rsidR="007F15D5" w:rsidRPr="00B66230">
        <w:rPr>
          <w:rFonts w:ascii="Times New Roman" w:hAnsi="Times New Roman" w:cs="Times New Roman"/>
          <w:b/>
          <w:sz w:val="28"/>
          <w:szCs w:val="24"/>
        </w:rPr>
        <w:t>2</w:t>
      </w:r>
    </w:p>
    <w:bookmarkEnd w:id="0"/>
    <w:p w14:paraId="483C9AAF" w14:textId="77777777" w:rsidR="00432C37" w:rsidRPr="00B66230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230">
        <w:rPr>
          <w:rFonts w:ascii="Times New Roman" w:hAnsi="Times New Roman" w:cs="Times New Roman"/>
          <w:b/>
          <w:sz w:val="28"/>
          <w:szCs w:val="24"/>
        </w:rPr>
        <w:t>NOLIKUMS</w:t>
      </w: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77777777" w:rsidR="002D1AE2" w:rsidRPr="008A0694" w:rsidRDefault="002D1AE2" w:rsidP="002D1AE2">
      <w:pPr>
        <w:pStyle w:val="Default"/>
        <w:numPr>
          <w:ilvl w:val="0"/>
          <w:numId w:val="9"/>
        </w:numPr>
        <w:jc w:val="both"/>
      </w:pPr>
      <w:r w:rsidRPr="008A0694">
        <w:t xml:space="preserve">Nolikums nosaka kārtību, kādā tiek iesniegti un novērtēti jauniešu iniciatīvu projektu pieteikumi un finansiāli atbalstīta projektu īstenošana Madonas novada jauniešu iniciatīvu projektu konkursa (turpmāk – Konkurss) ietvaros. </w:t>
      </w:r>
    </w:p>
    <w:p w14:paraId="6BE551A1" w14:textId="7E48E837" w:rsidR="002D1AE2" w:rsidRDefault="006240E7" w:rsidP="006240E7">
      <w:pPr>
        <w:pStyle w:val="Default"/>
        <w:numPr>
          <w:ilvl w:val="0"/>
          <w:numId w:val="9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2D1AE2">
      <w:pPr>
        <w:pStyle w:val="Default"/>
        <w:numPr>
          <w:ilvl w:val="0"/>
          <w:numId w:val="9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5A57DB30" w:rsidR="008A0694" w:rsidRDefault="006240E7" w:rsidP="008A0694">
      <w:pPr>
        <w:pStyle w:val="Default"/>
        <w:numPr>
          <w:ilvl w:val="0"/>
          <w:numId w:val="9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3177B8" w:rsidRPr="00C76031">
        <w:t xml:space="preserve"> </w:t>
      </w:r>
      <w:r w:rsidR="00AF43CB" w:rsidRPr="00C76031">
        <w:t>jauniešu iniciatīvas</w:t>
      </w:r>
      <w:r w:rsidR="003177B8" w:rsidRPr="00C76031">
        <w:t xml:space="preserve"> un līdzdalību sabiedriskajos procesos </w:t>
      </w:r>
      <w:r w:rsidR="00AF43CB" w:rsidRPr="00C76031">
        <w:t>Madonas</w:t>
      </w:r>
      <w:r w:rsidR="003177B8" w:rsidRPr="00C76031">
        <w:t xml:space="preserve"> novadā</w:t>
      </w:r>
      <w:r w:rsidR="00AF43CB" w:rsidRPr="00C76031">
        <w:t>.</w:t>
      </w:r>
    </w:p>
    <w:p w14:paraId="7C75F5CE" w14:textId="5F6FF4C0" w:rsidR="003177B8" w:rsidRPr="008A0694" w:rsidRDefault="008A0694" w:rsidP="008A0694">
      <w:pPr>
        <w:pStyle w:val="Default"/>
        <w:numPr>
          <w:ilvl w:val="0"/>
          <w:numId w:val="9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5463CDC1" w14:textId="59754FC5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77B8" w:rsidRPr="007F15CB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3D950F0" w14:textId="0CCF740B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ekmēt </w:t>
      </w:r>
      <w:r w:rsidR="004B7E39" w:rsidRPr="007F15CB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14:paraId="1302C947" w14:textId="54DA9393" w:rsidR="00AF43CB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niegt iespēju jauniešiem </w:t>
      </w:r>
      <w:r w:rsidR="004B7E39" w:rsidRPr="007F15CB">
        <w:rPr>
          <w:rFonts w:ascii="Times New Roman" w:hAnsi="Times New Roman" w:cs="Times New Roman"/>
          <w:sz w:val="24"/>
          <w:szCs w:val="24"/>
        </w:rPr>
        <w:t>gūt</w:t>
      </w:r>
      <w:r w:rsidR="00AF43CB" w:rsidRPr="007F15CB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="00AF43CB" w:rsidRPr="007F15CB">
        <w:rPr>
          <w:rFonts w:ascii="Times New Roman" w:hAnsi="Times New Roman" w:cs="Times New Roman"/>
          <w:sz w:val="24"/>
          <w:szCs w:val="24"/>
        </w:rPr>
        <w:t>realizēšanā;</w:t>
      </w:r>
    </w:p>
    <w:p w14:paraId="6CF06435" w14:textId="51FE2528" w:rsidR="003177B8" w:rsidRPr="007F15CB" w:rsidRDefault="005937C3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osināt </w:t>
      </w:r>
      <w:r w:rsidR="003177B8" w:rsidRPr="007F15CB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14:paraId="0226730A" w14:textId="5B104579" w:rsidR="00AC7CC7" w:rsidRDefault="005937C3" w:rsidP="00AC7CC7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177B8" w:rsidRPr="007F15CB">
        <w:rPr>
          <w:rFonts w:ascii="Times New Roman" w:hAnsi="Times New Roman" w:cs="Times New Roman"/>
          <w:sz w:val="24"/>
          <w:szCs w:val="24"/>
        </w:rPr>
        <w:t>zvērtēt iesniegto projektu atbilstību izvirzītajam mērķim un piešķirt Madonas novada pašvaldības finansējumu atbalstāmajiem projektiem</w:t>
      </w:r>
      <w:r w:rsidR="00E43291">
        <w:rPr>
          <w:rFonts w:ascii="Times New Roman" w:hAnsi="Times New Roman" w:cs="Times New Roman"/>
          <w:sz w:val="24"/>
          <w:szCs w:val="24"/>
        </w:rPr>
        <w:t>.</w:t>
      </w:r>
    </w:p>
    <w:p w14:paraId="3139E473" w14:textId="2B9FE4E6" w:rsidR="00AC7CC7" w:rsidRPr="00AC7CC7" w:rsidRDefault="00CE4F6A" w:rsidP="00AC7CC7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AC7CC7">
        <w:rPr>
          <w:rFonts w:ascii="Times New Roman" w:hAnsi="Times New Roman" w:cs="Times New Roman"/>
          <w:sz w:val="24"/>
          <w:szCs w:val="24"/>
        </w:rPr>
        <w:t>ir Madonas novada jaunieti</w:t>
      </w:r>
      <w:r w:rsidR="00CF47C9">
        <w:rPr>
          <w:rFonts w:ascii="Times New Roman" w:hAnsi="Times New Roman" w:cs="Times New Roman"/>
          <w:sz w:val="24"/>
          <w:szCs w:val="24"/>
        </w:rPr>
        <w:t>s</w:t>
      </w:r>
      <w:r w:rsidR="003177B8" w:rsidRPr="00AC7CC7">
        <w:rPr>
          <w:rFonts w:ascii="Times New Roman" w:hAnsi="Times New Roman" w:cs="Times New Roman"/>
          <w:sz w:val="24"/>
          <w:szCs w:val="24"/>
        </w:rPr>
        <w:t xml:space="preserve">, </w:t>
      </w:r>
      <w:r w:rsidRPr="00AC7CC7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AC7CC7">
        <w:rPr>
          <w:rFonts w:ascii="Times New Roman" w:hAnsi="Times New Roman" w:cs="Times New Roman"/>
          <w:sz w:val="24"/>
          <w:szCs w:val="24"/>
        </w:rPr>
        <w:t xml:space="preserve">, </w:t>
      </w:r>
      <w:r w:rsidRPr="00AC7CC7">
        <w:rPr>
          <w:rFonts w:ascii="Times New Roman" w:hAnsi="Times New Roman" w:cs="Times New Roman"/>
          <w:sz w:val="24"/>
          <w:szCs w:val="24"/>
        </w:rPr>
        <w:t>ar nosacījumiem:</w:t>
      </w:r>
    </w:p>
    <w:p w14:paraId="054C0BE3" w14:textId="77777777" w:rsidR="00A23FEB" w:rsidRPr="00A23FEB" w:rsidRDefault="00CE4F6A" w:rsidP="00A23FEB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7CC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39CCEA7A" w:rsidR="00A2427B" w:rsidRPr="00A23FEB" w:rsidRDefault="00A2427B" w:rsidP="00A23FEB">
      <w:pPr>
        <w:pStyle w:val="Sarakstarindkopa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FEB">
        <w:rPr>
          <w:rFonts w:ascii="Times New Roman" w:hAnsi="Times New Roman" w:cs="Times New Roman"/>
          <w:sz w:val="24"/>
          <w:szCs w:val="24"/>
        </w:rPr>
        <w:t>Pretendentam projekts jāīsteno kopā ar sadarbības organizāciju – nevalstisku organizāciju vai Madonas novada pašvaldības iestādi, kura ir projekta finansējuma saņēmējs. Nevalstiskajām organizācijām projekta pieteikumam jāpievieno reģistrācijas apliecība.</w:t>
      </w:r>
    </w:p>
    <w:p w14:paraId="7B9C36E1" w14:textId="77777777" w:rsidR="003177B8" w:rsidRPr="00CF47C9" w:rsidRDefault="003177B8" w:rsidP="00CF4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C7CC7" w:rsidRDefault="00AC7CC7" w:rsidP="00AC7C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C7CC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5F4E2A6" w14:textId="1E96D71A" w:rsidR="00AC7CC7" w:rsidRPr="0091026D" w:rsidRDefault="00483D07" w:rsidP="0091026D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26D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91026D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2309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2BEE2C92" w:rsidR="005B16C4" w:rsidRPr="00AC7CC7" w:rsidRDefault="005B16C4" w:rsidP="00975AA1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C7">
        <w:rPr>
          <w:rFonts w:ascii="Times New Roman" w:hAnsi="Times New Roman" w:cs="Times New Roman"/>
          <w:sz w:val="24"/>
          <w:szCs w:val="24"/>
        </w:rPr>
        <w:t>Projekta pieteikums ir jānoformē datorrakstā valsts valodā, iekļaujot:</w:t>
      </w:r>
    </w:p>
    <w:p w14:paraId="09926F8B" w14:textId="77777777" w:rsidR="006D3A88" w:rsidRDefault="006D3A88" w:rsidP="006D3A88">
      <w:pPr>
        <w:pStyle w:val="Sarakstarindkopa"/>
        <w:spacing w:line="240" w:lineRule="auto"/>
        <w:ind w:left="1355" w:hanging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5937C3">
        <w:rPr>
          <w:rFonts w:ascii="Times New Roman" w:hAnsi="Times New Roman" w:cs="Times New Roman"/>
          <w:sz w:val="24"/>
          <w:szCs w:val="24"/>
        </w:rPr>
        <w:t>A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="005B16C4" w:rsidRPr="007F15CB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Default="006D3A88" w:rsidP="006D3A88">
      <w:pPr>
        <w:pStyle w:val="Sarakstarindkopa"/>
        <w:spacing w:line="240" w:lineRule="auto"/>
        <w:ind w:left="1355" w:hanging="788"/>
        <w:jc w:val="both"/>
        <w:rPr>
          <w:rFonts w:ascii="Times New Roman" w:hAnsi="Times New Roman" w:cs="Times New Roman"/>
          <w:sz w:val="24"/>
          <w:szCs w:val="24"/>
        </w:rPr>
      </w:pPr>
      <w:r w:rsidRPr="006D3A88">
        <w:rPr>
          <w:rFonts w:ascii="Times New Roman" w:hAnsi="Times New Roman" w:cs="Times New Roman"/>
          <w:sz w:val="24"/>
          <w:szCs w:val="24"/>
        </w:rPr>
        <w:t>8.2.</w:t>
      </w:r>
      <w:r w:rsidR="005937C3" w:rsidRPr="006D3A88">
        <w:rPr>
          <w:rFonts w:ascii="Times New Roman" w:hAnsi="Times New Roman" w:cs="Times New Roman"/>
          <w:sz w:val="24"/>
          <w:szCs w:val="24"/>
        </w:rPr>
        <w:t>A</w:t>
      </w:r>
      <w:r w:rsidR="005B16C4" w:rsidRPr="006D3A88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6D3A88">
        <w:rPr>
          <w:rFonts w:ascii="Times New Roman" w:hAnsi="Times New Roman" w:cs="Times New Roman"/>
          <w:sz w:val="24"/>
          <w:szCs w:val="24"/>
        </w:rPr>
        <w:t>(</w:t>
      </w:r>
      <w:r w:rsidR="005B16C4" w:rsidRPr="006D3A88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6D3A88">
        <w:rPr>
          <w:rFonts w:ascii="Times New Roman" w:hAnsi="Times New Roman" w:cs="Times New Roman"/>
          <w:sz w:val="24"/>
          <w:szCs w:val="24"/>
        </w:rPr>
        <w:t>)</w:t>
      </w:r>
      <w:r w:rsidR="005B16C4" w:rsidRPr="006D3A88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6941E762" w14:textId="489AFC26" w:rsidR="005B16C4" w:rsidRPr="006D3A88" w:rsidRDefault="006D3A88" w:rsidP="006D3A88">
      <w:pPr>
        <w:pStyle w:val="Sarakstarindkopa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5937C3" w:rsidRPr="006D3A88">
        <w:rPr>
          <w:rFonts w:ascii="Times New Roman" w:hAnsi="Times New Roman" w:cs="Times New Roman"/>
          <w:sz w:val="24"/>
          <w:szCs w:val="24"/>
        </w:rPr>
        <w:t>C</w:t>
      </w:r>
      <w:r w:rsidR="005B16C4" w:rsidRPr="006D3A88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6D3A88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6D3A88">
        <w:rPr>
          <w:rFonts w:ascii="Times New Roman" w:hAnsi="Times New Roman" w:cs="Times New Roman"/>
          <w:sz w:val="24"/>
          <w:szCs w:val="24"/>
        </w:rPr>
        <w:t>i</w:t>
      </w:r>
      <w:r w:rsidR="007D4D1C" w:rsidRPr="006D3A88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14087C1F" w14:textId="3E72DA48" w:rsidR="00A23FEB" w:rsidRDefault="00CE1DA4" w:rsidP="00CE1DA4">
      <w:pPr>
        <w:pStyle w:val="Sarakstarindkopa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</w:t>
      </w:r>
      <w:r w:rsidR="007D4D1C" w:rsidRPr="00BA7D62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BA7D62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BA7D62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F15D5">
        <w:rPr>
          <w:rFonts w:ascii="Times New Roman" w:hAnsi="Times New Roman" w:cs="Times New Roman"/>
          <w:b/>
          <w:sz w:val="24"/>
          <w:szCs w:val="24"/>
        </w:rPr>
        <w:t xml:space="preserve">2022.gada 1.marta </w:t>
      </w:r>
      <w:r w:rsidR="00FD2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91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7F15D5">
        <w:rPr>
          <w:rFonts w:ascii="Times New Roman" w:hAnsi="Times New Roman" w:cs="Times New Roman"/>
          <w:b/>
          <w:sz w:val="24"/>
          <w:szCs w:val="24"/>
        </w:rPr>
        <w:t>2</w:t>
      </w:r>
      <w:r w:rsidR="00E8313C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7F15D5">
        <w:rPr>
          <w:rFonts w:ascii="Times New Roman" w:hAnsi="Times New Roman" w:cs="Times New Roman"/>
          <w:b/>
          <w:sz w:val="24"/>
          <w:szCs w:val="24"/>
        </w:rPr>
        <w:t>29.aprīlim</w:t>
      </w:r>
      <w:r w:rsidR="007D4D1C" w:rsidRPr="007F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1C" w:rsidRPr="007F15CB">
        <w:rPr>
          <w:rFonts w:ascii="Times New Roman" w:hAnsi="Times New Roman" w:cs="Times New Roman"/>
          <w:sz w:val="24"/>
          <w:szCs w:val="24"/>
        </w:rPr>
        <w:t xml:space="preserve"> vienā eksemplārā </w:t>
      </w:r>
      <w:r w:rsidR="00D7051E">
        <w:rPr>
          <w:rFonts w:ascii="Times New Roman" w:hAnsi="Times New Roman" w:cs="Times New Roman"/>
          <w:sz w:val="24"/>
          <w:szCs w:val="24"/>
        </w:rPr>
        <w:t>elektroniski</w:t>
      </w:r>
      <w:r w:rsidR="00CB3BC4">
        <w:rPr>
          <w:rFonts w:ascii="Times New Roman" w:hAnsi="Times New Roman" w:cs="Times New Roman"/>
          <w:sz w:val="24"/>
          <w:szCs w:val="24"/>
        </w:rPr>
        <w:t xml:space="preserve">, </w:t>
      </w:r>
      <w:r w:rsidR="007F15D5">
        <w:rPr>
          <w:rFonts w:ascii="Times New Roman" w:hAnsi="Times New Roman" w:cs="Times New Roman"/>
          <w:sz w:val="24"/>
          <w:szCs w:val="24"/>
        </w:rPr>
        <w:t>aizpildot pieteikum</w:t>
      </w:r>
      <w:r w:rsidR="00CB3BC4">
        <w:rPr>
          <w:rFonts w:ascii="Times New Roman" w:hAnsi="Times New Roman" w:cs="Times New Roman"/>
          <w:sz w:val="24"/>
          <w:szCs w:val="24"/>
        </w:rPr>
        <w:t xml:space="preserve">a veidlapu </w:t>
      </w:r>
      <w:r w:rsidR="00D7051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F15D5" w:rsidRPr="00730802">
          <w:rPr>
            <w:rStyle w:val="Hipersaite"/>
            <w:rFonts w:ascii="Times New Roman" w:hAnsi="Times New Roman" w:cs="Times New Roman"/>
            <w:sz w:val="24"/>
            <w:szCs w:val="24"/>
          </w:rPr>
          <w:t>https://ej.uz/wx8s</w:t>
        </w:r>
      </w:hyperlink>
      <w:r w:rsidR="009F73DB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194273D" w14:textId="10410DCC" w:rsidR="00A23FEB" w:rsidRPr="00A23FEB" w:rsidRDefault="0022519A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7F15D5">
        <w:rPr>
          <w:rFonts w:ascii="Times New Roman" w:hAnsi="Times New Roman" w:cs="Times New Roman"/>
          <w:b/>
          <w:sz w:val="24"/>
          <w:szCs w:val="24"/>
        </w:rPr>
        <w:t>2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952092">
        <w:rPr>
          <w:rFonts w:ascii="Times New Roman" w:hAnsi="Times New Roman" w:cs="Times New Roman"/>
          <w:b/>
          <w:sz w:val="24"/>
          <w:szCs w:val="24"/>
        </w:rPr>
        <w:t>1.</w:t>
      </w:r>
      <w:r w:rsidR="00D7051E">
        <w:rPr>
          <w:rFonts w:ascii="Times New Roman" w:hAnsi="Times New Roman" w:cs="Times New Roman"/>
          <w:b/>
          <w:sz w:val="24"/>
          <w:szCs w:val="24"/>
        </w:rPr>
        <w:t>jūnija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D7051E">
        <w:rPr>
          <w:rFonts w:ascii="Times New Roman" w:hAnsi="Times New Roman" w:cs="Times New Roman"/>
          <w:b/>
          <w:sz w:val="24"/>
          <w:szCs w:val="24"/>
        </w:rPr>
        <w:t>2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>
        <w:rPr>
          <w:rFonts w:ascii="Times New Roman" w:hAnsi="Times New Roman" w:cs="Times New Roman"/>
          <w:b/>
          <w:sz w:val="24"/>
          <w:szCs w:val="24"/>
        </w:rPr>
        <w:t>30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7F15CB">
        <w:rPr>
          <w:rFonts w:ascii="Times New Roman" w:hAnsi="Times New Roman" w:cs="Times New Roman"/>
          <w:b/>
          <w:sz w:val="24"/>
          <w:szCs w:val="24"/>
        </w:rPr>
        <w:t>novembrim.</w:t>
      </w:r>
    </w:p>
    <w:p w14:paraId="367ECE86" w14:textId="77777777" w:rsidR="00CE1DA4" w:rsidRDefault="0022519A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EB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23FEB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23FEB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>
        <w:rPr>
          <w:rFonts w:ascii="Times New Roman" w:hAnsi="Times New Roman" w:cs="Times New Roman"/>
          <w:sz w:val="24"/>
          <w:szCs w:val="24"/>
        </w:rPr>
        <w:t>.</w:t>
      </w:r>
    </w:p>
    <w:p w14:paraId="25923310" w14:textId="6145313D" w:rsidR="00E66A79" w:rsidRPr="00CE1DA4" w:rsidRDefault="00B12BB8" w:rsidP="00CE1DA4">
      <w:pPr>
        <w:pStyle w:val="Sarakstarindkop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A4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CE1DA4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CE1DA4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CE1DA4">
        <w:rPr>
          <w:rFonts w:ascii="Times New Roman" w:hAnsi="Times New Roman" w:cs="Times New Roman"/>
          <w:sz w:val="24"/>
          <w:szCs w:val="24"/>
        </w:rPr>
        <w:t>A</w:t>
      </w:r>
      <w:r w:rsidR="002135CB" w:rsidRPr="00CE1DA4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CE1DA4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CE1DA4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CE1DA4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CE1DA4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CE1DA4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CE1DA4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CE1DA4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CE1DA4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CE1DA4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CE1DA4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CE1DA4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CE1DA4">
        <w:rPr>
          <w:rFonts w:ascii="Times New Roman" w:hAnsi="Times New Roman" w:cs="Times New Roman"/>
          <w:sz w:val="24"/>
          <w:szCs w:val="24"/>
        </w:rPr>
        <w:t>).</w:t>
      </w:r>
      <w:r w:rsidR="006B6EEF" w:rsidRPr="00CE1DA4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CF47C9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7F15CB" w:rsidRDefault="00230997" w:rsidP="00230997">
      <w:pPr>
        <w:pStyle w:val="Sarakstarindkopa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64A7498D" w:rsidR="00230997" w:rsidRDefault="007D4D1C" w:rsidP="00CE1DA4">
      <w:pPr>
        <w:pStyle w:val="Default"/>
        <w:numPr>
          <w:ilvl w:val="0"/>
          <w:numId w:val="27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r w:rsidR="00D752E8" w:rsidRPr="00D752E8">
        <w:rPr>
          <w:i/>
        </w:rPr>
        <w:t>eu</w:t>
      </w:r>
      <w:r w:rsidRPr="00D752E8">
        <w:rPr>
          <w:i/>
        </w:rPr>
        <w:t>ro</w:t>
      </w:r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D7051E">
        <w:t>6</w:t>
      </w:r>
      <w:r w:rsidR="00230997">
        <w:t xml:space="preserve">000 </w:t>
      </w:r>
      <w:r w:rsidR="00230997">
        <w:rPr>
          <w:sz w:val="23"/>
          <w:szCs w:val="23"/>
        </w:rPr>
        <w:t>(</w:t>
      </w:r>
      <w:r w:rsidR="00D7051E">
        <w:rPr>
          <w:sz w:val="23"/>
          <w:szCs w:val="23"/>
        </w:rPr>
        <w:t xml:space="preserve">seši </w:t>
      </w:r>
      <w:r w:rsidR="00230997">
        <w:rPr>
          <w:sz w:val="23"/>
          <w:szCs w:val="23"/>
        </w:rPr>
        <w:t xml:space="preserve">tūkstoši </w:t>
      </w:r>
      <w:r w:rsidR="00230997">
        <w:rPr>
          <w:i/>
          <w:iCs/>
          <w:sz w:val="23"/>
          <w:szCs w:val="23"/>
        </w:rPr>
        <w:t xml:space="preserve">euro, </w:t>
      </w:r>
      <w:r w:rsidR="00230997">
        <w:rPr>
          <w:sz w:val="23"/>
          <w:szCs w:val="23"/>
        </w:rPr>
        <w:t>00 centi) gadā.</w:t>
      </w:r>
    </w:p>
    <w:p w14:paraId="5FDABB88" w14:textId="19C8EA52" w:rsidR="007D4D1C" w:rsidRPr="00230997" w:rsidRDefault="007D4D1C" w:rsidP="00CE1DA4">
      <w:pPr>
        <w:pStyle w:val="Default"/>
        <w:numPr>
          <w:ilvl w:val="0"/>
          <w:numId w:val="27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C947192" w14:textId="77777777" w:rsidR="00975AA1" w:rsidRDefault="006B6EEF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97">
        <w:rPr>
          <w:rFonts w:ascii="Times New Roman" w:hAnsi="Times New Roman" w:cs="Times New Roman"/>
          <w:sz w:val="24"/>
          <w:szCs w:val="24"/>
        </w:rPr>
        <w:t>Aktivitātēm brīvā dabā</w:t>
      </w:r>
      <w:r>
        <w:rPr>
          <w:rFonts w:ascii="Times New Roman" w:hAnsi="Times New Roman" w:cs="Times New Roman"/>
          <w:sz w:val="24"/>
          <w:szCs w:val="24"/>
        </w:rPr>
        <w:t xml:space="preserve"> (piemēram, pārgājieni, orientēšanas u.c.)</w:t>
      </w:r>
      <w:r w:rsidRPr="00230997">
        <w:rPr>
          <w:rFonts w:ascii="Times New Roman" w:hAnsi="Times New Roman" w:cs="Times New Roman"/>
          <w:sz w:val="24"/>
          <w:szCs w:val="24"/>
        </w:rPr>
        <w:t>;</w:t>
      </w:r>
    </w:p>
    <w:p w14:paraId="375D9021" w14:textId="77777777" w:rsidR="00975AA1" w:rsidRDefault="0074690C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975AA1">
        <w:rPr>
          <w:rFonts w:ascii="Times New Roman" w:hAnsi="Times New Roman" w:cs="Times New Roman"/>
          <w:sz w:val="24"/>
          <w:szCs w:val="24"/>
        </w:rPr>
        <w:t>,</w:t>
      </w:r>
      <w:r w:rsidRPr="00975AA1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975AA1">
        <w:rPr>
          <w:rFonts w:ascii="Times New Roman" w:hAnsi="Times New Roman" w:cs="Times New Roman"/>
          <w:sz w:val="24"/>
          <w:szCs w:val="24"/>
        </w:rPr>
        <w:t>,</w:t>
      </w:r>
      <w:r w:rsidR="00230997" w:rsidRPr="00975AA1">
        <w:rPr>
          <w:rFonts w:ascii="Times New Roman" w:hAnsi="Times New Roman" w:cs="Times New Roman"/>
          <w:sz w:val="24"/>
          <w:szCs w:val="24"/>
        </w:rPr>
        <w:t xml:space="preserve"> sportiskām aktivitātēm,</w:t>
      </w:r>
      <w:r w:rsidR="003177B8" w:rsidRPr="00975AA1">
        <w:rPr>
          <w:rFonts w:ascii="Times New Roman" w:hAnsi="Times New Roman" w:cs="Times New Roman"/>
          <w:sz w:val="24"/>
          <w:szCs w:val="24"/>
        </w:rPr>
        <w:t xml:space="preserve"> pilsonisko līdzdalību</w:t>
      </w:r>
      <w:r w:rsidRPr="00975AA1">
        <w:rPr>
          <w:rFonts w:ascii="Times New Roman" w:hAnsi="Times New Roman" w:cs="Times New Roman"/>
          <w:sz w:val="24"/>
          <w:szCs w:val="24"/>
        </w:rPr>
        <w:t>;</w:t>
      </w:r>
    </w:p>
    <w:p w14:paraId="02AF9205" w14:textId="77777777" w:rsidR="00975AA1" w:rsidRDefault="002D1AE2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F</w:t>
      </w:r>
      <w:r w:rsidR="002135CB" w:rsidRPr="00975AA1">
        <w:rPr>
          <w:rFonts w:ascii="Times New Roman" w:hAnsi="Times New Roman" w:cs="Times New Roman"/>
          <w:sz w:val="24"/>
          <w:szCs w:val="24"/>
        </w:rPr>
        <w:t>iziskām aktivitātēm, kas neprasa mērķtiecīgu, ilglaicīgu iepriekšējo sagatavotību attiecīgajā sporta veidā</w:t>
      </w:r>
      <w:r w:rsidR="006B6EEF" w:rsidRPr="00975AA1">
        <w:rPr>
          <w:rFonts w:ascii="Times New Roman" w:hAnsi="Times New Roman" w:cs="Times New Roman"/>
          <w:sz w:val="24"/>
          <w:szCs w:val="24"/>
        </w:rPr>
        <w:t xml:space="preserve"> (piemēram, </w:t>
      </w:r>
      <w:r w:rsidR="00A23FEB" w:rsidRPr="00975AA1">
        <w:rPr>
          <w:rFonts w:ascii="Times New Roman" w:hAnsi="Times New Roman" w:cs="Times New Roman"/>
          <w:sz w:val="24"/>
          <w:szCs w:val="24"/>
        </w:rPr>
        <w:t>s</w:t>
      </w:r>
      <w:r w:rsidR="006B6EEF" w:rsidRPr="00975AA1">
        <w:rPr>
          <w:rFonts w:ascii="Times New Roman" w:hAnsi="Times New Roman" w:cs="Times New Roman"/>
          <w:sz w:val="24"/>
          <w:szCs w:val="24"/>
        </w:rPr>
        <w:t>porta diena</w:t>
      </w:r>
      <w:r w:rsidR="00952092" w:rsidRPr="00975AA1">
        <w:rPr>
          <w:rFonts w:ascii="Times New Roman" w:hAnsi="Times New Roman" w:cs="Times New Roman"/>
          <w:sz w:val="24"/>
          <w:szCs w:val="24"/>
        </w:rPr>
        <w:t>, vingrošanas festivāls</w:t>
      </w:r>
      <w:r w:rsidR="006B6EEF" w:rsidRPr="00975AA1">
        <w:rPr>
          <w:rFonts w:ascii="Times New Roman" w:hAnsi="Times New Roman" w:cs="Times New Roman"/>
          <w:sz w:val="24"/>
          <w:szCs w:val="24"/>
        </w:rPr>
        <w:t xml:space="preserve"> u.c.);</w:t>
      </w:r>
    </w:p>
    <w:p w14:paraId="22F63991" w14:textId="77777777" w:rsidR="00975AA1" w:rsidRDefault="002D1AE2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/>
          <w:sz w:val="24"/>
          <w:szCs w:val="24"/>
        </w:rPr>
        <w:t>Madonas novada</w:t>
      </w:r>
      <w:r w:rsidR="00230997" w:rsidRPr="00975AA1">
        <w:rPr>
          <w:rFonts w:ascii="Times New Roman" w:hAnsi="Times New Roman"/>
          <w:sz w:val="24"/>
          <w:szCs w:val="24"/>
        </w:rPr>
        <w:t xml:space="preserve"> teritoriju un/vai objektu</w:t>
      </w:r>
      <w:r w:rsidRPr="00975AA1">
        <w:rPr>
          <w:rFonts w:ascii="Times New Roman" w:hAnsi="Times New Roman"/>
          <w:sz w:val="24"/>
          <w:szCs w:val="24"/>
        </w:rPr>
        <w:t xml:space="preserve"> </w:t>
      </w:r>
      <w:r w:rsidR="00952092" w:rsidRPr="00975AA1">
        <w:rPr>
          <w:rFonts w:ascii="Times New Roman" w:hAnsi="Times New Roman"/>
          <w:sz w:val="24"/>
          <w:szCs w:val="24"/>
        </w:rPr>
        <w:t>izveide</w:t>
      </w:r>
      <w:r w:rsidRPr="00975AA1">
        <w:rPr>
          <w:rFonts w:ascii="Times New Roman" w:hAnsi="Times New Roman"/>
          <w:sz w:val="24"/>
          <w:szCs w:val="24"/>
        </w:rPr>
        <w:t xml:space="preserve"> un labiekārtošana</w:t>
      </w:r>
      <w:r w:rsidR="006B6EEF" w:rsidRPr="00975AA1">
        <w:rPr>
          <w:rFonts w:ascii="Times New Roman" w:hAnsi="Times New Roman"/>
          <w:sz w:val="24"/>
          <w:szCs w:val="24"/>
        </w:rPr>
        <w:t>;</w:t>
      </w:r>
      <w:r w:rsidR="007F0B44" w:rsidRPr="00975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2391A" w14:textId="77777777" w:rsidR="00975AA1" w:rsidRDefault="007F0B44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Radošai pašizpausmei (piemēram, radošām darbnīcām,  izstāžu veidošanai u.c.);</w:t>
      </w:r>
    </w:p>
    <w:p w14:paraId="7A547845" w14:textId="2FB332D7" w:rsidR="00F51CB7" w:rsidRPr="00975AA1" w:rsidRDefault="0074690C" w:rsidP="00975AA1">
      <w:pPr>
        <w:pStyle w:val="Sarakstarindkopa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14:paraId="1E940578" w14:textId="6223B3DF" w:rsidR="0074690C" w:rsidRPr="00F51CB7" w:rsidRDefault="0074690C" w:rsidP="00975AA1">
      <w:pPr>
        <w:pStyle w:val="Sarakstarindkopa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063F638B" w:rsidR="0074690C" w:rsidRPr="00E54FB8" w:rsidRDefault="00ED5B02" w:rsidP="00975AA1">
      <w:pPr>
        <w:pStyle w:val="Sarakstarindkopa"/>
        <w:numPr>
          <w:ilvl w:val="1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0E91C9E8" w14:textId="4644BCF6" w:rsidR="00236EE5" w:rsidRPr="007F15CB" w:rsidRDefault="00236EE5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14:paraId="7468D3FF" w14:textId="7499C735" w:rsidR="001B5D04" w:rsidRP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P</w:t>
      </w:r>
      <w:r w:rsidR="00236EE5" w:rsidRPr="001B5D04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1B5D04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1B5D04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1B5D04">
        <w:rPr>
          <w:rFonts w:ascii="Times New Roman" w:hAnsi="Times New Roman" w:cs="Times New Roman"/>
          <w:sz w:val="24"/>
          <w:szCs w:val="24"/>
        </w:rPr>
        <w:t>;</w:t>
      </w:r>
    </w:p>
    <w:p w14:paraId="05A27870" w14:textId="20D5683E" w:rsid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 xml:space="preserve">nventāra (virs 50 </w:t>
      </w:r>
      <w:r w:rsidR="007F15CB" w:rsidRPr="001B5D04">
        <w:rPr>
          <w:rFonts w:ascii="Times New Roman" w:hAnsi="Times New Roman" w:cs="Times New Roman"/>
          <w:i/>
          <w:sz w:val="24"/>
          <w:szCs w:val="24"/>
        </w:rPr>
        <w:t>euro</w:t>
      </w:r>
      <w:r w:rsidR="00236EE5" w:rsidRPr="001B5D04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2E48258D" w14:textId="77777777" w:rsidR="001B5D04" w:rsidRDefault="00E54FB8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 xml:space="preserve"> </w:t>
      </w:r>
      <w:r w:rsidR="005937C3" w:rsidRPr="001B5D04">
        <w:rPr>
          <w:rFonts w:ascii="Times New Roman" w:hAnsi="Times New Roman" w:cs="Times New Roman"/>
          <w:sz w:val="24"/>
          <w:szCs w:val="24"/>
        </w:rPr>
        <w:t>P</w:t>
      </w:r>
      <w:r w:rsidR="00236EE5" w:rsidRPr="001B5D04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1C922953" w:rsidR="007A7903" w:rsidRPr="001B5D04" w:rsidRDefault="005937C3" w:rsidP="001B5D04">
      <w:pPr>
        <w:pStyle w:val="Sarakstarindkopa"/>
        <w:numPr>
          <w:ilvl w:val="1"/>
          <w:numId w:val="28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1B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367ED5EB" w:rsidR="007A7903" w:rsidRDefault="007A7903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p w14:paraId="20022596" w14:textId="1B0D5E47" w:rsidR="00236EE5" w:rsidRPr="007F0B44" w:rsidRDefault="006B6EEF" w:rsidP="00975AA1">
      <w:pPr>
        <w:pStyle w:val="Sarakstarindkopa"/>
        <w:numPr>
          <w:ilvl w:val="0"/>
          <w:numId w:val="28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Finansējums tiek ieskaitīts sadarbības 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0D68A9FC" w14:textId="29FA601D" w:rsidR="00236EE5" w:rsidRPr="00230997" w:rsidRDefault="00230997" w:rsidP="00230997">
      <w:pPr>
        <w:pStyle w:val="Sarakstarindkopa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Projektu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47BABC75" w:rsidR="008237B9" w:rsidRPr="008237B9" w:rsidRDefault="008237B9" w:rsidP="00975AA1">
      <w:pPr>
        <w:pStyle w:val="Sarakstarindkop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B9">
        <w:rPr>
          <w:rFonts w:ascii="Times New Roman" w:hAnsi="Times New Roman" w:cs="Times New Roman"/>
          <w:sz w:val="24"/>
          <w:szCs w:val="24"/>
        </w:rPr>
        <w:t xml:space="preserve">Konkursa pieteikumus izvērtē un lēmumu par Pašvaldības līdzfinansējuma piešķiršanu pieņem konkursa pastāvīgā konsultatīvā vērtēšanas komisija (turpmāk - vērtēšanas komisija) vismaz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237B9">
        <w:rPr>
          <w:rFonts w:ascii="Times New Roman" w:hAnsi="Times New Roman" w:cs="Times New Roman"/>
          <w:sz w:val="24"/>
          <w:szCs w:val="24"/>
        </w:rPr>
        <w:t xml:space="preserve">locekļu sastāvā – pašvaldības pārstāvji, </w:t>
      </w:r>
      <w:r>
        <w:rPr>
          <w:rFonts w:ascii="Times New Roman" w:hAnsi="Times New Roman" w:cs="Times New Roman"/>
          <w:sz w:val="24"/>
          <w:szCs w:val="24"/>
        </w:rPr>
        <w:t>jauniešu centru pārstāvji, jauniešu domes pārstāvis.</w:t>
      </w:r>
    </w:p>
    <w:p w14:paraId="5FCD4385" w14:textId="4BF0E67B" w:rsidR="0022519A" w:rsidRPr="008237B9" w:rsidRDefault="0022519A" w:rsidP="00975AA1">
      <w:pPr>
        <w:pStyle w:val="Sarakstarindkopa"/>
        <w:numPr>
          <w:ilvl w:val="0"/>
          <w:numId w:val="2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B9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8237B9">
        <w:rPr>
          <w:rFonts w:ascii="Times New Roman" w:hAnsi="Times New Roman" w:cs="Times New Roman"/>
          <w:sz w:val="24"/>
          <w:szCs w:val="24"/>
        </w:rPr>
        <w:t>teikum</w:t>
      </w:r>
      <w:r w:rsidR="00BA7D62" w:rsidRPr="008237B9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8237B9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8237B9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8237B9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1E67619B" w14:textId="45A703F6" w:rsidR="00BC48A3" w:rsidRPr="00B66230" w:rsidRDefault="0022519A" w:rsidP="007F15CB">
      <w:pPr>
        <w:pStyle w:val="Sarakstarindkopa"/>
        <w:numPr>
          <w:ilvl w:val="0"/>
          <w:numId w:val="28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>
        <w:rPr>
          <w:rFonts w:ascii="Times New Roman" w:hAnsi="Times New Roman" w:cs="Times New Roman"/>
          <w:b/>
          <w:sz w:val="24"/>
          <w:szCs w:val="24"/>
        </w:rPr>
        <w:t>202</w:t>
      </w:r>
      <w:r w:rsidR="007F15D5">
        <w:rPr>
          <w:rFonts w:ascii="Times New Roman" w:hAnsi="Times New Roman" w:cs="Times New Roman"/>
          <w:b/>
          <w:sz w:val="24"/>
          <w:szCs w:val="24"/>
        </w:rPr>
        <w:t>2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9B16BE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9F73DB">
        <w:rPr>
          <w:rFonts w:ascii="Times New Roman" w:hAnsi="Times New Roman" w:cs="Times New Roman"/>
          <w:b/>
          <w:sz w:val="24"/>
          <w:szCs w:val="24"/>
        </w:rPr>
        <w:t>25</w:t>
      </w:r>
      <w:r w:rsidR="009B16BE">
        <w:rPr>
          <w:rFonts w:ascii="Times New Roman" w:hAnsi="Times New Roman" w:cs="Times New Roman"/>
          <w:b/>
          <w:sz w:val="24"/>
          <w:szCs w:val="24"/>
        </w:rPr>
        <w:t>.</w:t>
      </w:r>
      <w:r w:rsidR="00D7051E">
        <w:rPr>
          <w:rFonts w:ascii="Times New Roman" w:hAnsi="Times New Roman" w:cs="Times New Roman"/>
          <w:b/>
          <w:sz w:val="24"/>
          <w:szCs w:val="24"/>
        </w:rPr>
        <w:t>maijam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, nosūtot projekta koordinatoram uz e-pastu </w:t>
      </w:r>
      <w:r w:rsidR="00547B4B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44C344CF" w14:textId="77777777" w:rsidR="00975AA1" w:rsidRPr="007A790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5FFE" w14:textId="251EF41E" w:rsidR="007C264D" w:rsidRPr="0094718A" w:rsidRDefault="007C264D" w:rsidP="007C264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77777777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AD4EC0" w14:paraId="15D70AAB" w14:textId="77777777" w:rsidTr="009325A4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9325A4">
        <w:tc>
          <w:tcPr>
            <w:tcW w:w="1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9325A4">
        <w:tc>
          <w:tcPr>
            <w:tcW w:w="1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9325A4">
        <w:tc>
          <w:tcPr>
            <w:tcW w:w="1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9325A4">
        <w:tc>
          <w:tcPr>
            <w:tcW w:w="1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9325A4">
        <w:tc>
          <w:tcPr>
            <w:tcW w:w="1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9325A4">
        <w:tc>
          <w:tcPr>
            <w:tcW w:w="1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9325A4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Kādēļ aktuāls jūsu projekts? </w:t>
            </w:r>
          </w:p>
        </w:tc>
      </w:tr>
      <w:tr w:rsidR="00AD4EC0" w14:paraId="54EB7739" w14:textId="77777777" w:rsidTr="009325A4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9325A4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9325A4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9325A4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9325A4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9325A4">
        <w:tc>
          <w:tcPr>
            <w:tcW w:w="1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9325A4">
        <w:tc>
          <w:tcPr>
            <w:tcW w:w="1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9325A4">
        <w:tc>
          <w:tcPr>
            <w:tcW w:w="1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9325A4">
        <w:tc>
          <w:tcPr>
            <w:tcW w:w="1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1E7662" w14:textId="2EB089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77777777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086655E1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8F95F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464"/>
        <w:gridCol w:w="9"/>
        <w:gridCol w:w="378"/>
      </w:tblGrid>
      <w:tr w:rsidR="00896C15" w:rsidRPr="0094718A" w14:paraId="0702792E" w14:textId="77777777" w:rsidTr="009325A4">
        <w:trPr>
          <w:gridAfter w:val="1"/>
          <w:wAfter w:w="378" w:type="dxa"/>
          <w:trHeight w:val="300"/>
        </w:trPr>
        <w:tc>
          <w:tcPr>
            <w:tcW w:w="9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AA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896C15" w:rsidRPr="0094718A" w14:paraId="78BF7F1B" w14:textId="77777777" w:rsidTr="009325A4">
        <w:trPr>
          <w:gridAfter w:val="2"/>
          <w:wAfter w:w="387" w:type="dxa"/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46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FB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D1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11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62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B5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0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4255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896C15" w:rsidRPr="0094718A" w14:paraId="68B9D11C" w14:textId="77777777" w:rsidTr="009325A4">
        <w:trPr>
          <w:gridAfter w:val="1"/>
          <w:wAfter w:w="378" w:type="dxa"/>
          <w:trHeight w:val="319"/>
        </w:trPr>
        <w:tc>
          <w:tcPr>
            <w:tcW w:w="97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9325A4">
        <w:trPr>
          <w:gridAfter w:val="1"/>
          <w:wAfter w:w="378" w:type="dxa"/>
          <w:trHeight w:val="705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(piem: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Pirms norādi nepieciešamo inventāru, noskaidro, vai tas jau nav pieejams BJC.</w:t>
            </w:r>
          </w:p>
        </w:tc>
      </w:tr>
      <w:tr w:rsidR="00896C15" w:rsidRPr="0094718A" w14:paraId="1A923DF8" w14:textId="77777777" w:rsidTr="009325A4">
        <w:trPr>
          <w:gridAfter w:val="2"/>
          <w:wAfter w:w="387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9325A4">
        <w:trPr>
          <w:gridAfter w:val="2"/>
          <w:wAfter w:w="387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9325A4">
        <w:trPr>
          <w:gridAfter w:val="1"/>
          <w:wAfter w:w="378" w:type="dxa"/>
          <w:trHeight w:val="180"/>
        </w:trPr>
        <w:tc>
          <w:tcPr>
            <w:tcW w:w="97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9325A4">
        <w:trPr>
          <w:gridAfter w:val="2"/>
          <w:wAfter w:w="387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9325A4">
        <w:trPr>
          <w:gridAfter w:val="2"/>
          <w:wAfter w:w="387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9325A4">
        <w:trPr>
          <w:gridAfter w:val="2"/>
          <w:wAfter w:w="387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9325A4">
        <w:trPr>
          <w:gridAfter w:val="1"/>
          <w:wAfter w:w="378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9325A4">
        <w:trPr>
          <w:gridAfter w:val="2"/>
          <w:wAfter w:w="387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8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9325A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022EB673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5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E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3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7E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61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1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D9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9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33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3A5D04E8" w14:textId="77777777" w:rsidTr="009325A4">
        <w:trPr>
          <w:gridAfter w:val="2"/>
          <w:wAfter w:w="38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61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9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80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6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9B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B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C1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3F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D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5D6BD26" w14:textId="7D975A94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DE642D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69BC24F6" w14:textId="77777777" w:rsidR="00896C15" w:rsidRDefault="00896C15" w:rsidP="00896C15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690"/>
        <w:gridCol w:w="1523"/>
      </w:tblGrid>
      <w:tr w:rsidR="00896C15" w14:paraId="4A7F0B86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896C1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14:paraId="4C8CAD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14:paraId="4BE0577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14:paraId="7887F51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14:paraId="12D2B8D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16910B3C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14:paraId="4AC294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14:paraId="25D319D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14:paraId="2E93551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14:paraId="653493E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57E45FA7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39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B9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14:paraId="057ED50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14:paraId="6DBF25E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14:paraId="591D661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14:paraId="57E20DC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C0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845E532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FC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325" w14:textId="77777777" w:rsidR="00896C15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14:paraId="7CAF98C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14:paraId="7785B97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14:paraId="60286DF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41B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C15" w14:paraId="3655C704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FA5D72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D72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īstenošanai pieprasītais finansējums ir saprotams un samērīgs.</w:t>
            </w:r>
          </w:p>
          <w:p w14:paraId="5205447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14:paraId="2F213D7D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14:paraId="2940A2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14:paraId="2F9C5F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43252FD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54A8E2B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14:paraId="6E0EE76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CD0B249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7D548032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7B0E2769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14:paraId="0BA48966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14:paraId="4237BDA2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14:paraId="6F72D6CD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C15" w14:paraId="227C3A4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2A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6C5" w14:textId="77777777" w:rsidR="00896C15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CCD" w14:textId="77777777" w:rsidR="00896C15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E383397" w14:textId="4672F10F" w:rsidR="00896C15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75D70A9E" w14:textId="55AC9A66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0634C7E" w14:textId="3C7A67A6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288A3183" w:rsidR="000160B7" w:rsidRPr="0094718A" w:rsidRDefault="000160B7" w:rsidP="000160B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77777777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ab/>
        <w:t xml:space="preserve">11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77777777" w:rsidR="00896C15" w:rsidRPr="00896C15" w:rsidRDefault="00896C15" w:rsidP="009325A4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6BDB4A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īstenotāja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9. Projekta īstenotājs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ED4956">
      <w:footerReference w:type="default" r:id="rId11"/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0F36" w14:textId="77777777" w:rsidR="009C1A4C" w:rsidRDefault="009C1A4C" w:rsidP="006A18D8">
      <w:pPr>
        <w:spacing w:after="0" w:line="240" w:lineRule="auto"/>
      </w:pPr>
      <w:r>
        <w:separator/>
      </w:r>
    </w:p>
  </w:endnote>
  <w:endnote w:type="continuationSeparator" w:id="0">
    <w:p w14:paraId="4386F59F" w14:textId="77777777" w:rsidR="009C1A4C" w:rsidRDefault="009C1A4C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48679"/>
      <w:docPartObj>
        <w:docPartGallery w:val="Page Numbers (Bottom of Page)"/>
        <w:docPartUnique/>
      </w:docPartObj>
    </w:sdtPr>
    <w:sdtEndPr/>
    <w:sdtContent>
      <w:p w14:paraId="4B67E051" w14:textId="315364FC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30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850C" w14:textId="77777777" w:rsidR="009C1A4C" w:rsidRDefault="009C1A4C" w:rsidP="006A18D8">
      <w:pPr>
        <w:spacing w:after="0" w:line="240" w:lineRule="auto"/>
      </w:pPr>
      <w:r>
        <w:separator/>
      </w:r>
    </w:p>
  </w:footnote>
  <w:footnote w:type="continuationSeparator" w:id="0">
    <w:p w14:paraId="3963FF5F" w14:textId="77777777" w:rsidR="009C1A4C" w:rsidRDefault="009C1A4C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14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5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16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23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25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28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4"/>
  </w:num>
  <w:num w:numId="5">
    <w:abstractNumId w:val="17"/>
  </w:num>
  <w:num w:numId="6">
    <w:abstractNumId w:val="2"/>
  </w:num>
  <w:num w:numId="7">
    <w:abstractNumId w:val="21"/>
  </w:num>
  <w:num w:numId="8">
    <w:abstractNumId w:val="13"/>
  </w:num>
  <w:num w:numId="9">
    <w:abstractNumId w:val="20"/>
  </w:num>
  <w:num w:numId="10">
    <w:abstractNumId w:val="5"/>
  </w:num>
  <w:num w:numId="11">
    <w:abstractNumId w:val="7"/>
  </w:num>
  <w:num w:numId="12">
    <w:abstractNumId w:val="25"/>
  </w:num>
  <w:num w:numId="13">
    <w:abstractNumId w:val="6"/>
  </w:num>
  <w:num w:numId="14">
    <w:abstractNumId w:val="10"/>
  </w:num>
  <w:num w:numId="15">
    <w:abstractNumId w:val="12"/>
  </w:num>
  <w:num w:numId="16">
    <w:abstractNumId w:val="16"/>
  </w:num>
  <w:num w:numId="17">
    <w:abstractNumId w:val="14"/>
  </w:num>
  <w:num w:numId="18">
    <w:abstractNumId w:val="8"/>
  </w:num>
  <w:num w:numId="19">
    <w:abstractNumId w:val="0"/>
  </w:num>
  <w:num w:numId="20">
    <w:abstractNumId w:val="9"/>
  </w:num>
  <w:num w:numId="21">
    <w:abstractNumId w:val="26"/>
  </w:num>
  <w:num w:numId="22">
    <w:abstractNumId w:val="23"/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5"/>
  </w:num>
  <w:num w:numId="26">
    <w:abstractNumId w:val="18"/>
  </w:num>
  <w:num w:numId="27">
    <w:abstractNumId w:val="1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015313"/>
    <w:rsid w:val="000160B7"/>
    <w:rsid w:val="00056D72"/>
    <w:rsid w:val="000D66A1"/>
    <w:rsid w:val="00123975"/>
    <w:rsid w:val="0017418F"/>
    <w:rsid w:val="001B5D04"/>
    <w:rsid w:val="001F4761"/>
    <w:rsid w:val="002135CB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16C4"/>
    <w:rsid w:val="005D5038"/>
    <w:rsid w:val="006104D9"/>
    <w:rsid w:val="0061197D"/>
    <w:rsid w:val="00617719"/>
    <w:rsid w:val="006240E7"/>
    <w:rsid w:val="00651097"/>
    <w:rsid w:val="00660FEF"/>
    <w:rsid w:val="006830D5"/>
    <w:rsid w:val="006A18D8"/>
    <w:rsid w:val="006B6EEF"/>
    <w:rsid w:val="006D174B"/>
    <w:rsid w:val="006D2E5C"/>
    <w:rsid w:val="006D3A88"/>
    <w:rsid w:val="007036D6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903B58"/>
    <w:rsid w:val="0091026D"/>
    <w:rsid w:val="009153E2"/>
    <w:rsid w:val="00952092"/>
    <w:rsid w:val="00975AA1"/>
    <w:rsid w:val="009B16BE"/>
    <w:rsid w:val="009C1A4C"/>
    <w:rsid w:val="009D7E72"/>
    <w:rsid w:val="009F73DB"/>
    <w:rsid w:val="00A23FEB"/>
    <w:rsid w:val="00A2427B"/>
    <w:rsid w:val="00A35425"/>
    <w:rsid w:val="00A87FE5"/>
    <w:rsid w:val="00AC631D"/>
    <w:rsid w:val="00AC7CC7"/>
    <w:rsid w:val="00AD4EC0"/>
    <w:rsid w:val="00AF43CB"/>
    <w:rsid w:val="00B00A68"/>
    <w:rsid w:val="00B12BB8"/>
    <w:rsid w:val="00B66230"/>
    <w:rsid w:val="00B76D1A"/>
    <w:rsid w:val="00B83B10"/>
    <w:rsid w:val="00B8594A"/>
    <w:rsid w:val="00B94AAA"/>
    <w:rsid w:val="00BA7D62"/>
    <w:rsid w:val="00BC48A3"/>
    <w:rsid w:val="00BF52F2"/>
    <w:rsid w:val="00C420CE"/>
    <w:rsid w:val="00C47DAE"/>
    <w:rsid w:val="00C76031"/>
    <w:rsid w:val="00CA3657"/>
    <w:rsid w:val="00CB3BC4"/>
    <w:rsid w:val="00CD27A4"/>
    <w:rsid w:val="00CE1DA4"/>
    <w:rsid w:val="00CE4F6A"/>
    <w:rsid w:val="00CF47C9"/>
    <w:rsid w:val="00D04529"/>
    <w:rsid w:val="00D50930"/>
    <w:rsid w:val="00D7051E"/>
    <w:rsid w:val="00D752E8"/>
    <w:rsid w:val="00D86E91"/>
    <w:rsid w:val="00DE377A"/>
    <w:rsid w:val="00E43291"/>
    <w:rsid w:val="00E54FB8"/>
    <w:rsid w:val="00E653A4"/>
    <w:rsid w:val="00E6627B"/>
    <w:rsid w:val="00E66A79"/>
    <w:rsid w:val="00E8313C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696E"/>
    <w:rsid w:val="00FD2822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j.uz/wx8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5F3B-FB80-4001-B4A3-D470F3F7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8149</Words>
  <Characters>4645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LindaV</cp:lastModifiedBy>
  <cp:revision>2</cp:revision>
  <cp:lastPrinted>2019-02-18T06:52:00Z</cp:lastPrinted>
  <dcterms:created xsi:type="dcterms:W3CDTF">2022-02-17T07:13:00Z</dcterms:created>
  <dcterms:modified xsi:type="dcterms:W3CDTF">2022-02-17T07:13:00Z</dcterms:modified>
</cp:coreProperties>
</file>